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2062" w:type="dxa"/>
        <w:tblLook w:val="04A0" w:firstRow="1" w:lastRow="0" w:firstColumn="1" w:lastColumn="0" w:noHBand="0" w:noVBand="1"/>
      </w:tblPr>
      <w:tblGrid>
        <w:gridCol w:w="8724"/>
        <w:gridCol w:w="222"/>
        <w:gridCol w:w="222"/>
        <w:gridCol w:w="3312"/>
        <w:gridCol w:w="222"/>
      </w:tblGrid>
      <w:tr w:rsidR="00BC6F78" w:rsidRPr="00BC6F78" w14:paraId="6092DF10" w14:textId="77777777" w:rsidTr="00BC6F78">
        <w:trPr>
          <w:gridAfter w:val="1"/>
          <w:wAfter w:w="6" w:type="dxa"/>
          <w:trHeight w:val="498"/>
        </w:trPr>
        <w:tc>
          <w:tcPr>
            <w:tcW w:w="12056" w:type="dxa"/>
            <w:gridSpan w:val="4"/>
            <w:tcBorders>
              <w:top w:val="nil"/>
              <w:left w:val="nil"/>
              <w:bottom w:val="nil"/>
              <w:right w:val="nil"/>
            </w:tcBorders>
            <w:noWrap/>
            <w:vAlign w:val="bottom"/>
            <w:hideMark/>
          </w:tcPr>
          <w:p w14:paraId="0FC3AB64" w14:textId="6D689125" w:rsidR="00BC6F78" w:rsidRPr="00BC6F78" w:rsidRDefault="00BC6F78" w:rsidP="00BC6F78">
            <w:pPr>
              <w:spacing w:after="0" w:line="240" w:lineRule="auto"/>
              <w:jc w:val="center"/>
              <w:rPr>
                <w:rFonts w:ascii="Arial" w:eastAsia="Times New Roman" w:hAnsi="Arial" w:cs="Arial"/>
                <w:kern w:val="0"/>
                <w:sz w:val="22"/>
                <w:szCs w:val="22"/>
                <w14:ligatures w14:val="none"/>
              </w:rPr>
            </w:pPr>
            <w:r w:rsidRPr="00BC6F78">
              <w:rPr>
                <w:rFonts w:ascii="Arial" w:eastAsia="Times New Roman" w:hAnsi="Arial" w:cs="Arial"/>
                <w:kern w:val="0"/>
                <w:sz w:val="22"/>
                <w:szCs w:val="22"/>
                <w14:ligatures w14:val="none"/>
              </w:rPr>
              <w:t>Lower Platte South N</w:t>
            </w:r>
            <w:r w:rsidR="008411BC">
              <w:rPr>
                <w:rFonts w:ascii="Arial" w:eastAsia="Times New Roman" w:hAnsi="Arial" w:cs="Arial"/>
                <w:kern w:val="0"/>
                <w:sz w:val="22"/>
                <w:szCs w:val="22"/>
                <w14:ligatures w14:val="none"/>
              </w:rPr>
              <w:t xml:space="preserve">atural </w:t>
            </w:r>
            <w:r w:rsidRPr="00BC6F78">
              <w:rPr>
                <w:rFonts w:ascii="Arial" w:eastAsia="Times New Roman" w:hAnsi="Arial" w:cs="Arial"/>
                <w:kern w:val="0"/>
                <w:sz w:val="22"/>
                <w:szCs w:val="22"/>
                <w14:ligatures w14:val="none"/>
              </w:rPr>
              <w:t>R</w:t>
            </w:r>
            <w:r w:rsidR="008411BC">
              <w:rPr>
                <w:rFonts w:ascii="Arial" w:eastAsia="Times New Roman" w:hAnsi="Arial" w:cs="Arial"/>
                <w:kern w:val="0"/>
                <w:sz w:val="22"/>
                <w:szCs w:val="22"/>
                <w14:ligatures w14:val="none"/>
              </w:rPr>
              <w:t xml:space="preserve">esources </w:t>
            </w:r>
            <w:r w:rsidRPr="00BC6F78">
              <w:rPr>
                <w:rFonts w:ascii="Arial" w:eastAsia="Times New Roman" w:hAnsi="Arial" w:cs="Arial"/>
                <w:kern w:val="0"/>
                <w:sz w:val="22"/>
                <w:szCs w:val="22"/>
                <w14:ligatures w14:val="none"/>
              </w:rPr>
              <w:t>D</w:t>
            </w:r>
            <w:r w:rsidR="008411BC">
              <w:rPr>
                <w:rFonts w:ascii="Arial" w:eastAsia="Times New Roman" w:hAnsi="Arial" w:cs="Arial"/>
                <w:kern w:val="0"/>
                <w:sz w:val="22"/>
                <w:szCs w:val="22"/>
                <w14:ligatures w14:val="none"/>
              </w:rPr>
              <w:t>istrict</w:t>
            </w:r>
          </w:p>
        </w:tc>
      </w:tr>
      <w:tr w:rsidR="00BC6F78" w:rsidRPr="00BC6F78" w14:paraId="2E643C32" w14:textId="77777777" w:rsidTr="00BC6F78">
        <w:trPr>
          <w:gridAfter w:val="1"/>
          <w:wAfter w:w="6" w:type="dxa"/>
          <w:trHeight w:val="276"/>
        </w:trPr>
        <w:tc>
          <w:tcPr>
            <w:tcW w:w="8724" w:type="dxa"/>
            <w:tcBorders>
              <w:top w:val="nil"/>
              <w:left w:val="nil"/>
              <w:bottom w:val="nil"/>
              <w:right w:val="nil"/>
            </w:tcBorders>
            <w:noWrap/>
            <w:vAlign w:val="bottom"/>
            <w:hideMark/>
          </w:tcPr>
          <w:p w14:paraId="7D844A71" w14:textId="77777777" w:rsidR="00BC6F78" w:rsidRPr="00BC6F78" w:rsidRDefault="00BC6F78" w:rsidP="00BC6F78">
            <w:pPr>
              <w:spacing w:after="0" w:line="240" w:lineRule="auto"/>
              <w:jc w:val="center"/>
              <w:rPr>
                <w:rFonts w:ascii="Arial" w:eastAsia="Times New Roman" w:hAnsi="Arial" w:cs="Arial"/>
                <w:kern w:val="0"/>
                <w:sz w:val="22"/>
                <w:szCs w:val="22"/>
                <w14:ligatures w14:val="none"/>
              </w:rPr>
            </w:pPr>
          </w:p>
        </w:tc>
        <w:tc>
          <w:tcPr>
            <w:tcW w:w="10" w:type="dxa"/>
            <w:tcBorders>
              <w:top w:val="nil"/>
              <w:left w:val="nil"/>
              <w:bottom w:val="nil"/>
              <w:right w:val="nil"/>
            </w:tcBorders>
            <w:noWrap/>
            <w:vAlign w:val="bottom"/>
            <w:hideMark/>
          </w:tcPr>
          <w:p w14:paraId="5728C4E4"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10" w:type="dxa"/>
            <w:tcBorders>
              <w:top w:val="nil"/>
              <w:left w:val="nil"/>
              <w:bottom w:val="nil"/>
              <w:right w:val="nil"/>
            </w:tcBorders>
            <w:noWrap/>
            <w:vAlign w:val="bottom"/>
            <w:hideMark/>
          </w:tcPr>
          <w:p w14:paraId="521631C6"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3312" w:type="dxa"/>
            <w:tcBorders>
              <w:top w:val="nil"/>
              <w:left w:val="nil"/>
              <w:bottom w:val="nil"/>
              <w:right w:val="nil"/>
            </w:tcBorders>
            <w:noWrap/>
            <w:vAlign w:val="bottom"/>
            <w:hideMark/>
          </w:tcPr>
          <w:p w14:paraId="388055B1"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2657F95C" w14:textId="77777777" w:rsidTr="00BC6F78">
        <w:trPr>
          <w:gridAfter w:val="1"/>
          <w:wAfter w:w="6" w:type="dxa"/>
          <w:trHeight w:val="300"/>
        </w:trPr>
        <w:tc>
          <w:tcPr>
            <w:tcW w:w="12056" w:type="dxa"/>
            <w:gridSpan w:val="4"/>
            <w:tcBorders>
              <w:top w:val="single" w:sz="8" w:space="0" w:color="auto"/>
              <w:left w:val="single" w:sz="8" w:space="0" w:color="auto"/>
              <w:bottom w:val="single" w:sz="8" w:space="0" w:color="auto"/>
              <w:right w:val="single" w:sz="8" w:space="0" w:color="000000"/>
            </w:tcBorders>
            <w:vAlign w:val="center"/>
            <w:hideMark/>
          </w:tcPr>
          <w:p w14:paraId="56661C49" w14:textId="77777777" w:rsidR="00BC6F78" w:rsidRPr="00BC6F78" w:rsidRDefault="00BC6F78" w:rsidP="00BC6F78">
            <w:pPr>
              <w:spacing w:after="0" w:line="240" w:lineRule="auto"/>
              <w:jc w:val="center"/>
              <w:rPr>
                <w:rFonts w:ascii="Arial" w:eastAsia="Times New Roman" w:hAnsi="Arial" w:cs="Arial"/>
                <w:b/>
                <w:bCs/>
                <w:kern w:val="0"/>
                <w14:ligatures w14:val="none"/>
              </w:rPr>
            </w:pPr>
            <w:r w:rsidRPr="00BC6F78">
              <w:rPr>
                <w:rFonts w:ascii="Arial" w:eastAsia="Times New Roman" w:hAnsi="Arial" w:cs="Arial"/>
                <w:b/>
                <w:bCs/>
                <w:kern w:val="0"/>
                <w14:ligatures w14:val="none"/>
              </w:rPr>
              <w:t>NOTICE OF BUDGET HEARING AND BUDGET SUMMARY</w:t>
            </w:r>
          </w:p>
        </w:tc>
      </w:tr>
      <w:tr w:rsidR="00BC6F78" w:rsidRPr="00BC6F78" w14:paraId="14390C70" w14:textId="77777777" w:rsidTr="00BC6F78">
        <w:trPr>
          <w:gridAfter w:val="1"/>
          <w:wAfter w:w="6" w:type="dxa"/>
          <w:trHeight w:val="180"/>
        </w:trPr>
        <w:tc>
          <w:tcPr>
            <w:tcW w:w="8724" w:type="dxa"/>
            <w:tcBorders>
              <w:top w:val="nil"/>
              <w:left w:val="nil"/>
              <w:bottom w:val="nil"/>
              <w:right w:val="nil"/>
            </w:tcBorders>
            <w:noWrap/>
            <w:vAlign w:val="bottom"/>
            <w:hideMark/>
          </w:tcPr>
          <w:p w14:paraId="1805F3EC" w14:textId="77777777" w:rsidR="00BC6F78" w:rsidRPr="00BC6F78" w:rsidRDefault="00BC6F78" w:rsidP="00BC6F78">
            <w:pPr>
              <w:spacing w:after="0" w:line="240" w:lineRule="auto"/>
              <w:jc w:val="center"/>
              <w:rPr>
                <w:rFonts w:ascii="Arial" w:eastAsia="Times New Roman" w:hAnsi="Arial" w:cs="Arial"/>
                <w:b/>
                <w:bCs/>
                <w:kern w:val="0"/>
                <w14:ligatures w14:val="none"/>
              </w:rPr>
            </w:pPr>
          </w:p>
        </w:tc>
        <w:tc>
          <w:tcPr>
            <w:tcW w:w="10" w:type="dxa"/>
            <w:tcBorders>
              <w:top w:val="nil"/>
              <w:left w:val="nil"/>
              <w:bottom w:val="nil"/>
              <w:right w:val="nil"/>
            </w:tcBorders>
            <w:noWrap/>
            <w:vAlign w:val="bottom"/>
            <w:hideMark/>
          </w:tcPr>
          <w:p w14:paraId="376B72BC"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10" w:type="dxa"/>
            <w:tcBorders>
              <w:top w:val="nil"/>
              <w:left w:val="nil"/>
              <w:bottom w:val="nil"/>
              <w:right w:val="nil"/>
            </w:tcBorders>
            <w:noWrap/>
            <w:vAlign w:val="bottom"/>
            <w:hideMark/>
          </w:tcPr>
          <w:p w14:paraId="301D7382"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3312" w:type="dxa"/>
            <w:tcBorders>
              <w:top w:val="nil"/>
              <w:left w:val="nil"/>
              <w:bottom w:val="nil"/>
              <w:right w:val="nil"/>
            </w:tcBorders>
            <w:noWrap/>
            <w:vAlign w:val="bottom"/>
            <w:hideMark/>
          </w:tcPr>
          <w:p w14:paraId="74E51A90"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48A68B9E" w14:textId="77777777" w:rsidTr="00BC6F78">
        <w:trPr>
          <w:gridAfter w:val="1"/>
          <w:wAfter w:w="6" w:type="dxa"/>
          <w:trHeight w:val="499"/>
        </w:trPr>
        <w:tc>
          <w:tcPr>
            <w:tcW w:w="12056" w:type="dxa"/>
            <w:gridSpan w:val="4"/>
            <w:vMerge w:val="restart"/>
            <w:tcBorders>
              <w:top w:val="nil"/>
              <w:left w:val="nil"/>
              <w:bottom w:val="nil"/>
              <w:right w:val="nil"/>
            </w:tcBorders>
            <w:vAlign w:val="center"/>
            <w:hideMark/>
          </w:tcPr>
          <w:p w14:paraId="6B9EDD8E" w14:textId="77777777" w:rsidR="00BC6F78" w:rsidRPr="00BC6F78" w:rsidRDefault="00BC6F78" w:rsidP="00BC6F78">
            <w:pPr>
              <w:spacing w:after="0" w:line="240" w:lineRule="auto"/>
              <w:rPr>
                <w:rFonts w:ascii="Arial" w:eastAsia="Times New Roman" w:hAnsi="Arial" w:cs="Arial"/>
                <w:kern w:val="0"/>
                <w:sz w:val="18"/>
                <w:szCs w:val="18"/>
                <w14:ligatures w14:val="none"/>
              </w:rPr>
            </w:pPr>
            <w:r w:rsidRPr="00BC6F78">
              <w:rPr>
                <w:rFonts w:ascii="Arial" w:eastAsia="Times New Roman" w:hAnsi="Arial" w:cs="Arial"/>
                <w:kern w:val="0"/>
                <w:sz w:val="18"/>
                <w:szCs w:val="18"/>
                <w14:ligatures w14:val="none"/>
              </w:rPr>
              <w:t>PUBLIC NOTICE is hereby given, in compliance with the provisions of State Statute Sections 13-501 to 13-513, that the governing body will meet on the 11th day of August 2026, at 5:30 P.M., at 3125 Portia Street, Lincoln, NE 68521 for the purpose of hearing support, opposition, criticism, suggestions or observations of taxpayers relating to the following proposed budget.  The budget detail is available at the office of the Clerk during regular business hours.</w:t>
            </w:r>
          </w:p>
        </w:tc>
      </w:tr>
      <w:tr w:rsidR="00BC6F78" w:rsidRPr="00BC6F78" w14:paraId="2A051556" w14:textId="77777777" w:rsidTr="00BC6F78">
        <w:trPr>
          <w:trHeight w:val="480"/>
        </w:trPr>
        <w:tc>
          <w:tcPr>
            <w:tcW w:w="12056" w:type="dxa"/>
            <w:gridSpan w:val="4"/>
            <w:vMerge/>
            <w:tcBorders>
              <w:top w:val="nil"/>
              <w:left w:val="nil"/>
              <w:bottom w:val="nil"/>
              <w:right w:val="nil"/>
            </w:tcBorders>
            <w:vAlign w:val="center"/>
            <w:hideMark/>
          </w:tcPr>
          <w:p w14:paraId="38471021" w14:textId="77777777" w:rsidR="00BC6F78" w:rsidRPr="00BC6F78" w:rsidRDefault="00BC6F78" w:rsidP="00BC6F78">
            <w:pPr>
              <w:spacing w:after="0" w:line="240" w:lineRule="auto"/>
              <w:rPr>
                <w:rFonts w:ascii="Arial" w:eastAsia="Times New Roman" w:hAnsi="Arial" w:cs="Arial"/>
                <w:kern w:val="0"/>
                <w:sz w:val="18"/>
                <w:szCs w:val="18"/>
                <w14:ligatures w14:val="none"/>
              </w:rPr>
            </w:pPr>
          </w:p>
        </w:tc>
        <w:tc>
          <w:tcPr>
            <w:tcW w:w="6" w:type="dxa"/>
            <w:tcBorders>
              <w:top w:val="nil"/>
              <w:left w:val="nil"/>
              <w:bottom w:val="nil"/>
              <w:right w:val="nil"/>
            </w:tcBorders>
            <w:noWrap/>
            <w:vAlign w:val="bottom"/>
            <w:hideMark/>
          </w:tcPr>
          <w:p w14:paraId="194292C3" w14:textId="77777777" w:rsidR="00BC6F78" w:rsidRPr="00BC6F78" w:rsidRDefault="00BC6F78" w:rsidP="00BC6F78">
            <w:pPr>
              <w:spacing w:after="0" w:line="240" w:lineRule="auto"/>
              <w:rPr>
                <w:rFonts w:ascii="Arial" w:eastAsia="Times New Roman" w:hAnsi="Arial" w:cs="Arial"/>
                <w:kern w:val="0"/>
                <w:sz w:val="18"/>
                <w:szCs w:val="18"/>
                <w14:ligatures w14:val="none"/>
              </w:rPr>
            </w:pPr>
          </w:p>
        </w:tc>
      </w:tr>
      <w:tr w:rsidR="00BC6F78" w:rsidRPr="00BC6F78" w14:paraId="2EE20721" w14:textId="77777777" w:rsidTr="00BC6F78">
        <w:trPr>
          <w:trHeight w:val="480"/>
        </w:trPr>
        <w:tc>
          <w:tcPr>
            <w:tcW w:w="12056" w:type="dxa"/>
            <w:gridSpan w:val="4"/>
            <w:vMerge/>
            <w:tcBorders>
              <w:top w:val="nil"/>
              <w:left w:val="nil"/>
              <w:bottom w:val="nil"/>
              <w:right w:val="nil"/>
            </w:tcBorders>
            <w:vAlign w:val="center"/>
            <w:hideMark/>
          </w:tcPr>
          <w:p w14:paraId="20105D8F" w14:textId="77777777" w:rsidR="00BC6F78" w:rsidRPr="00BC6F78" w:rsidRDefault="00BC6F78" w:rsidP="00BC6F78">
            <w:pPr>
              <w:spacing w:after="0" w:line="240" w:lineRule="auto"/>
              <w:rPr>
                <w:rFonts w:ascii="Arial" w:eastAsia="Times New Roman" w:hAnsi="Arial" w:cs="Arial"/>
                <w:kern w:val="0"/>
                <w:sz w:val="18"/>
                <w:szCs w:val="18"/>
                <w14:ligatures w14:val="none"/>
              </w:rPr>
            </w:pPr>
          </w:p>
        </w:tc>
        <w:tc>
          <w:tcPr>
            <w:tcW w:w="6" w:type="dxa"/>
            <w:tcBorders>
              <w:top w:val="nil"/>
              <w:left w:val="nil"/>
              <w:bottom w:val="nil"/>
              <w:right w:val="nil"/>
            </w:tcBorders>
            <w:noWrap/>
            <w:vAlign w:val="bottom"/>
            <w:hideMark/>
          </w:tcPr>
          <w:p w14:paraId="2EE1FE35"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5E14A619" w14:textId="77777777" w:rsidTr="00BC6F78">
        <w:trPr>
          <w:trHeight w:val="480"/>
        </w:trPr>
        <w:tc>
          <w:tcPr>
            <w:tcW w:w="12056" w:type="dxa"/>
            <w:gridSpan w:val="4"/>
            <w:vMerge/>
            <w:tcBorders>
              <w:top w:val="nil"/>
              <w:left w:val="nil"/>
              <w:bottom w:val="nil"/>
              <w:right w:val="nil"/>
            </w:tcBorders>
            <w:vAlign w:val="center"/>
            <w:hideMark/>
          </w:tcPr>
          <w:p w14:paraId="30384898" w14:textId="77777777" w:rsidR="00BC6F78" w:rsidRPr="00BC6F78" w:rsidRDefault="00BC6F78" w:rsidP="00BC6F78">
            <w:pPr>
              <w:spacing w:after="0" w:line="240" w:lineRule="auto"/>
              <w:rPr>
                <w:rFonts w:ascii="Arial" w:eastAsia="Times New Roman" w:hAnsi="Arial" w:cs="Arial"/>
                <w:kern w:val="0"/>
                <w:sz w:val="18"/>
                <w:szCs w:val="18"/>
                <w14:ligatures w14:val="none"/>
              </w:rPr>
            </w:pPr>
          </w:p>
        </w:tc>
        <w:tc>
          <w:tcPr>
            <w:tcW w:w="6" w:type="dxa"/>
            <w:tcBorders>
              <w:top w:val="nil"/>
              <w:left w:val="nil"/>
              <w:bottom w:val="nil"/>
              <w:right w:val="nil"/>
            </w:tcBorders>
            <w:noWrap/>
            <w:vAlign w:val="bottom"/>
            <w:hideMark/>
          </w:tcPr>
          <w:p w14:paraId="7A45AD42"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6BC0C8EF" w14:textId="77777777" w:rsidTr="00BC6F78">
        <w:trPr>
          <w:trHeight w:val="300"/>
        </w:trPr>
        <w:tc>
          <w:tcPr>
            <w:tcW w:w="12056" w:type="dxa"/>
            <w:gridSpan w:val="4"/>
            <w:tcBorders>
              <w:top w:val="nil"/>
              <w:left w:val="nil"/>
              <w:bottom w:val="single" w:sz="4" w:space="0" w:color="auto"/>
              <w:right w:val="nil"/>
            </w:tcBorders>
            <w:vAlign w:val="center"/>
            <w:hideMark/>
          </w:tcPr>
          <w:p w14:paraId="5935074A" w14:textId="77777777" w:rsidR="00BC6F78" w:rsidRPr="00BC6F78" w:rsidRDefault="00BC6F78" w:rsidP="00BC6F78">
            <w:pPr>
              <w:spacing w:after="0" w:line="240" w:lineRule="auto"/>
              <w:jc w:val="center"/>
              <w:rPr>
                <w:rFonts w:ascii="Arial" w:eastAsia="Times New Roman" w:hAnsi="Arial" w:cs="Arial"/>
                <w:kern w:val="0"/>
                <w:sz w:val="20"/>
                <w:szCs w:val="20"/>
                <w14:ligatures w14:val="none"/>
              </w:rPr>
            </w:pPr>
            <w:r w:rsidRPr="00BC6F78">
              <w:rPr>
                <w:rFonts w:ascii="Arial" w:eastAsia="Times New Roman" w:hAnsi="Arial" w:cs="Arial"/>
                <w:kern w:val="0"/>
                <w:sz w:val="20"/>
                <w:szCs w:val="20"/>
                <w14:ligatures w14:val="none"/>
              </w:rPr>
              <w:t> </w:t>
            </w:r>
          </w:p>
        </w:tc>
        <w:tc>
          <w:tcPr>
            <w:tcW w:w="6" w:type="dxa"/>
            <w:vAlign w:val="center"/>
            <w:hideMark/>
          </w:tcPr>
          <w:p w14:paraId="62658589"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59E3F512" w14:textId="77777777" w:rsidTr="00BC6F78">
        <w:trPr>
          <w:trHeight w:val="360"/>
        </w:trPr>
        <w:tc>
          <w:tcPr>
            <w:tcW w:w="12056" w:type="dxa"/>
            <w:gridSpan w:val="4"/>
            <w:tcBorders>
              <w:top w:val="single" w:sz="4" w:space="0" w:color="auto"/>
              <w:left w:val="nil"/>
              <w:bottom w:val="nil"/>
              <w:right w:val="nil"/>
            </w:tcBorders>
            <w:hideMark/>
          </w:tcPr>
          <w:p w14:paraId="5DE975CE" w14:textId="77777777" w:rsidR="00BC6F78" w:rsidRPr="00BC6F78" w:rsidRDefault="00BC6F78" w:rsidP="00BC6F78">
            <w:pPr>
              <w:spacing w:after="0" w:line="240" w:lineRule="auto"/>
              <w:jc w:val="right"/>
              <w:rPr>
                <w:rFonts w:ascii="Arial" w:eastAsia="Times New Roman" w:hAnsi="Arial" w:cs="Arial"/>
                <w:kern w:val="0"/>
                <w:sz w:val="20"/>
                <w:szCs w:val="20"/>
                <w14:ligatures w14:val="none"/>
              </w:rPr>
            </w:pPr>
            <w:r w:rsidRPr="00BC6F78">
              <w:rPr>
                <w:rFonts w:ascii="Arial" w:eastAsia="Times New Roman" w:hAnsi="Arial" w:cs="Arial"/>
                <w:kern w:val="0"/>
                <w:sz w:val="20"/>
                <w:szCs w:val="20"/>
                <w14:ligatures w14:val="none"/>
              </w:rPr>
              <w:t> </w:t>
            </w:r>
          </w:p>
        </w:tc>
        <w:tc>
          <w:tcPr>
            <w:tcW w:w="6" w:type="dxa"/>
            <w:vAlign w:val="center"/>
            <w:hideMark/>
          </w:tcPr>
          <w:p w14:paraId="605938C6"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3F189A69" w14:textId="77777777" w:rsidTr="00BC6F78">
        <w:trPr>
          <w:trHeight w:val="300"/>
        </w:trPr>
        <w:tc>
          <w:tcPr>
            <w:tcW w:w="8724" w:type="dxa"/>
            <w:tcBorders>
              <w:top w:val="nil"/>
              <w:left w:val="nil"/>
              <w:bottom w:val="nil"/>
              <w:right w:val="nil"/>
            </w:tcBorders>
            <w:noWrap/>
            <w:vAlign w:val="bottom"/>
            <w:hideMark/>
          </w:tcPr>
          <w:p w14:paraId="193D9805" w14:textId="77777777" w:rsidR="00BC6F78" w:rsidRPr="00BC6F78" w:rsidRDefault="00BC6F78" w:rsidP="00BC6F78">
            <w:pPr>
              <w:spacing w:after="0" w:line="240" w:lineRule="auto"/>
              <w:rPr>
                <w:rFonts w:ascii="Arial" w:eastAsia="Times New Roman" w:hAnsi="Arial" w:cs="Arial"/>
                <w:kern w:val="0"/>
                <w:sz w:val="18"/>
                <w:szCs w:val="18"/>
                <w14:ligatures w14:val="none"/>
              </w:rPr>
            </w:pPr>
            <w:r w:rsidRPr="00BC6F78">
              <w:rPr>
                <w:rFonts w:ascii="Arial" w:eastAsia="Times New Roman" w:hAnsi="Arial" w:cs="Arial"/>
                <w:kern w:val="0"/>
                <w:sz w:val="18"/>
                <w:szCs w:val="18"/>
                <w14:ligatures w14:val="none"/>
              </w:rPr>
              <w:t>2024-2025 Actual Disbursements &amp; Transfers</w:t>
            </w:r>
          </w:p>
        </w:tc>
        <w:tc>
          <w:tcPr>
            <w:tcW w:w="10" w:type="dxa"/>
            <w:tcBorders>
              <w:top w:val="nil"/>
              <w:left w:val="nil"/>
              <w:bottom w:val="nil"/>
              <w:right w:val="nil"/>
            </w:tcBorders>
            <w:noWrap/>
            <w:vAlign w:val="bottom"/>
            <w:hideMark/>
          </w:tcPr>
          <w:p w14:paraId="6AFDC18B" w14:textId="77777777" w:rsidR="00BC6F78" w:rsidRPr="00BC6F78" w:rsidRDefault="00BC6F78" w:rsidP="00BC6F78">
            <w:pPr>
              <w:spacing w:after="0" w:line="240" w:lineRule="auto"/>
              <w:rPr>
                <w:rFonts w:ascii="Arial" w:eastAsia="Times New Roman" w:hAnsi="Arial" w:cs="Arial"/>
                <w:kern w:val="0"/>
                <w:sz w:val="18"/>
                <w:szCs w:val="18"/>
                <w14:ligatures w14:val="none"/>
              </w:rPr>
            </w:pPr>
          </w:p>
        </w:tc>
        <w:tc>
          <w:tcPr>
            <w:tcW w:w="10" w:type="dxa"/>
            <w:tcBorders>
              <w:top w:val="nil"/>
              <w:left w:val="nil"/>
              <w:bottom w:val="nil"/>
              <w:right w:val="nil"/>
            </w:tcBorders>
            <w:noWrap/>
            <w:vAlign w:val="bottom"/>
            <w:hideMark/>
          </w:tcPr>
          <w:p w14:paraId="23F6E783"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3312" w:type="dxa"/>
            <w:tcBorders>
              <w:top w:val="nil"/>
              <w:left w:val="nil"/>
              <w:bottom w:val="single" w:sz="4" w:space="0" w:color="auto"/>
              <w:right w:val="nil"/>
            </w:tcBorders>
            <w:noWrap/>
            <w:vAlign w:val="bottom"/>
            <w:hideMark/>
          </w:tcPr>
          <w:p w14:paraId="521C435D" w14:textId="77777777" w:rsidR="00BC6F78" w:rsidRPr="00BC6F78" w:rsidRDefault="00BC6F78" w:rsidP="00BC6F78">
            <w:pPr>
              <w:spacing w:after="0" w:line="240" w:lineRule="auto"/>
              <w:rPr>
                <w:rFonts w:ascii="Arial" w:eastAsia="Times New Roman" w:hAnsi="Arial" w:cs="Arial"/>
                <w:kern w:val="0"/>
                <w:sz w:val="20"/>
                <w:szCs w:val="20"/>
                <w14:ligatures w14:val="none"/>
              </w:rPr>
            </w:pPr>
            <w:r w:rsidRPr="00BC6F78">
              <w:rPr>
                <w:rFonts w:ascii="Arial" w:eastAsia="Times New Roman" w:hAnsi="Arial" w:cs="Arial"/>
                <w:kern w:val="0"/>
                <w:sz w:val="20"/>
                <w:szCs w:val="20"/>
                <w14:ligatures w14:val="none"/>
              </w:rPr>
              <w:t xml:space="preserve"> $          14,305,100.39 </w:t>
            </w:r>
          </w:p>
        </w:tc>
        <w:tc>
          <w:tcPr>
            <w:tcW w:w="6" w:type="dxa"/>
            <w:vAlign w:val="center"/>
            <w:hideMark/>
          </w:tcPr>
          <w:p w14:paraId="21511829"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6CC0C617" w14:textId="77777777" w:rsidTr="00BC6F78">
        <w:trPr>
          <w:trHeight w:val="300"/>
        </w:trPr>
        <w:tc>
          <w:tcPr>
            <w:tcW w:w="8724" w:type="dxa"/>
            <w:tcBorders>
              <w:top w:val="nil"/>
              <w:left w:val="nil"/>
              <w:bottom w:val="nil"/>
              <w:right w:val="nil"/>
            </w:tcBorders>
            <w:noWrap/>
            <w:vAlign w:val="bottom"/>
            <w:hideMark/>
          </w:tcPr>
          <w:p w14:paraId="2DE88CDB" w14:textId="77777777" w:rsidR="00BC6F78" w:rsidRPr="00BC6F78" w:rsidRDefault="00BC6F78" w:rsidP="00BC6F78">
            <w:pPr>
              <w:spacing w:after="0" w:line="240" w:lineRule="auto"/>
              <w:rPr>
                <w:rFonts w:ascii="Arial" w:eastAsia="Times New Roman" w:hAnsi="Arial" w:cs="Arial"/>
                <w:kern w:val="0"/>
                <w:sz w:val="18"/>
                <w:szCs w:val="18"/>
                <w14:ligatures w14:val="none"/>
              </w:rPr>
            </w:pPr>
            <w:r w:rsidRPr="00BC6F78">
              <w:rPr>
                <w:rFonts w:ascii="Arial" w:eastAsia="Times New Roman" w:hAnsi="Arial" w:cs="Arial"/>
                <w:kern w:val="0"/>
                <w:sz w:val="18"/>
                <w:szCs w:val="18"/>
                <w14:ligatures w14:val="none"/>
              </w:rPr>
              <w:t>2025-2026 Actual Disbursements &amp; Transfers</w:t>
            </w:r>
          </w:p>
        </w:tc>
        <w:tc>
          <w:tcPr>
            <w:tcW w:w="10" w:type="dxa"/>
            <w:tcBorders>
              <w:top w:val="nil"/>
              <w:left w:val="nil"/>
              <w:bottom w:val="nil"/>
              <w:right w:val="nil"/>
            </w:tcBorders>
            <w:noWrap/>
            <w:vAlign w:val="bottom"/>
            <w:hideMark/>
          </w:tcPr>
          <w:p w14:paraId="4D7077D0" w14:textId="77777777" w:rsidR="00BC6F78" w:rsidRPr="00BC6F78" w:rsidRDefault="00BC6F78" w:rsidP="00BC6F78">
            <w:pPr>
              <w:spacing w:after="0" w:line="240" w:lineRule="auto"/>
              <w:rPr>
                <w:rFonts w:ascii="Arial" w:eastAsia="Times New Roman" w:hAnsi="Arial" w:cs="Arial"/>
                <w:kern w:val="0"/>
                <w:sz w:val="18"/>
                <w:szCs w:val="18"/>
                <w14:ligatures w14:val="none"/>
              </w:rPr>
            </w:pPr>
          </w:p>
        </w:tc>
        <w:tc>
          <w:tcPr>
            <w:tcW w:w="10" w:type="dxa"/>
            <w:tcBorders>
              <w:top w:val="nil"/>
              <w:left w:val="nil"/>
              <w:bottom w:val="nil"/>
              <w:right w:val="nil"/>
            </w:tcBorders>
            <w:noWrap/>
            <w:vAlign w:val="bottom"/>
            <w:hideMark/>
          </w:tcPr>
          <w:p w14:paraId="6EB140A0"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3312" w:type="dxa"/>
            <w:tcBorders>
              <w:top w:val="nil"/>
              <w:left w:val="nil"/>
              <w:bottom w:val="single" w:sz="4" w:space="0" w:color="auto"/>
              <w:right w:val="nil"/>
            </w:tcBorders>
            <w:noWrap/>
            <w:vAlign w:val="bottom"/>
            <w:hideMark/>
          </w:tcPr>
          <w:p w14:paraId="210920B4" w14:textId="77777777" w:rsidR="00BC6F78" w:rsidRPr="00BC6F78" w:rsidRDefault="00BC6F78" w:rsidP="00BC6F78">
            <w:pPr>
              <w:spacing w:after="0" w:line="240" w:lineRule="auto"/>
              <w:rPr>
                <w:rFonts w:ascii="Arial" w:eastAsia="Times New Roman" w:hAnsi="Arial" w:cs="Arial"/>
                <w:kern w:val="0"/>
                <w:sz w:val="20"/>
                <w:szCs w:val="20"/>
                <w14:ligatures w14:val="none"/>
              </w:rPr>
            </w:pPr>
            <w:r w:rsidRPr="00BC6F78">
              <w:rPr>
                <w:rFonts w:ascii="Arial" w:eastAsia="Times New Roman" w:hAnsi="Arial" w:cs="Arial"/>
                <w:kern w:val="0"/>
                <w:sz w:val="20"/>
                <w:szCs w:val="20"/>
                <w14:ligatures w14:val="none"/>
              </w:rPr>
              <w:t xml:space="preserve"> $          14,404,450.69 </w:t>
            </w:r>
          </w:p>
        </w:tc>
        <w:tc>
          <w:tcPr>
            <w:tcW w:w="6" w:type="dxa"/>
            <w:vAlign w:val="center"/>
            <w:hideMark/>
          </w:tcPr>
          <w:p w14:paraId="7638667D"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36D8E43A" w14:textId="77777777" w:rsidTr="00BC6F78">
        <w:trPr>
          <w:trHeight w:val="300"/>
        </w:trPr>
        <w:tc>
          <w:tcPr>
            <w:tcW w:w="8724" w:type="dxa"/>
            <w:tcBorders>
              <w:top w:val="nil"/>
              <w:left w:val="nil"/>
              <w:bottom w:val="nil"/>
              <w:right w:val="nil"/>
            </w:tcBorders>
            <w:noWrap/>
            <w:vAlign w:val="bottom"/>
            <w:hideMark/>
          </w:tcPr>
          <w:p w14:paraId="3A7C43C9" w14:textId="77777777" w:rsidR="00BC6F78" w:rsidRPr="00BC6F78" w:rsidRDefault="00BC6F78" w:rsidP="00BC6F78">
            <w:pPr>
              <w:spacing w:after="0" w:line="240" w:lineRule="auto"/>
              <w:rPr>
                <w:rFonts w:ascii="Arial" w:eastAsia="Times New Roman" w:hAnsi="Arial" w:cs="Arial"/>
                <w:kern w:val="0"/>
                <w:sz w:val="18"/>
                <w:szCs w:val="18"/>
                <w14:ligatures w14:val="none"/>
              </w:rPr>
            </w:pPr>
            <w:r w:rsidRPr="00BC6F78">
              <w:rPr>
                <w:rFonts w:ascii="Arial" w:eastAsia="Times New Roman" w:hAnsi="Arial" w:cs="Arial"/>
                <w:kern w:val="0"/>
                <w:sz w:val="18"/>
                <w:szCs w:val="18"/>
                <w14:ligatures w14:val="none"/>
              </w:rPr>
              <w:t>2026-2027 Proposed Budget of Disbursements &amp; Transfers</w:t>
            </w:r>
          </w:p>
        </w:tc>
        <w:tc>
          <w:tcPr>
            <w:tcW w:w="10" w:type="dxa"/>
            <w:tcBorders>
              <w:top w:val="nil"/>
              <w:left w:val="nil"/>
              <w:bottom w:val="nil"/>
              <w:right w:val="nil"/>
            </w:tcBorders>
            <w:noWrap/>
            <w:vAlign w:val="bottom"/>
            <w:hideMark/>
          </w:tcPr>
          <w:p w14:paraId="4C41515B" w14:textId="77777777" w:rsidR="00BC6F78" w:rsidRPr="00BC6F78" w:rsidRDefault="00BC6F78" w:rsidP="00BC6F78">
            <w:pPr>
              <w:spacing w:after="0" w:line="240" w:lineRule="auto"/>
              <w:rPr>
                <w:rFonts w:ascii="Arial" w:eastAsia="Times New Roman" w:hAnsi="Arial" w:cs="Arial"/>
                <w:kern w:val="0"/>
                <w:sz w:val="18"/>
                <w:szCs w:val="18"/>
                <w14:ligatures w14:val="none"/>
              </w:rPr>
            </w:pPr>
          </w:p>
        </w:tc>
        <w:tc>
          <w:tcPr>
            <w:tcW w:w="10" w:type="dxa"/>
            <w:tcBorders>
              <w:top w:val="nil"/>
              <w:left w:val="nil"/>
              <w:bottom w:val="nil"/>
              <w:right w:val="nil"/>
            </w:tcBorders>
            <w:noWrap/>
            <w:vAlign w:val="bottom"/>
            <w:hideMark/>
          </w:tcPr>
          <w:p w14:paraId="00DAFA03"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3312" w:type="dxa"/>
            <w:tcBorders>
              <w:top w:val="nil"/>
              <w:left w:val="nil"/>
              <w:bottom w:val="single" w:sz="4" w:space="0" w:color="auto"/>
              <w:right w:val="nil"/>
            </w:tcBorders>
            <w:noWrap/>
            <w:vAlign w:val="bottom"/>
            <w:hideMark/>
          </w:tcPr>
          <w:p w14:paraId="6BB5F26B" w14:textId="77777777" w:rsidR="00BC6F78" w:rsidRPr="00BC6F78" w:rsidRDefault="00BC6F78" w:rsidP="00BC6F78">
            <w:pPr>
              <w:spacing w:after="0" w:line="240" w:lineRule="auto"/>
              <w:rPr>
                <w:rFonts w:ascii="Arial" w:eastAsia="Times New Roman" w:hAnsi="Arial" w:cs="Arial"/>
                <w:kern w:val="0"/>
                <w:sz w:val="20"/>
                <w:szCs w:val="20"/>
                <w14:ligatures w14:val="none"/>
              </w:rPr>
            </w:pPr>
            <w:r w:rsidRPr="00BC6F78">
              <w:rPr>
                <w:rFonts w:ascii="Arial" w:eastAsia="Times New Roman" w:hAnsi="Arial" w:cs="Arial"/>
                <w:kern w:val="0"/>
                <w:sz w:val="20"/>
                <w:szCs w:val="20"/>
                <w14:ligatures w14:val="none"/>
              </w:rPr>
              <w:t xml:space="preserve"> $          25,905,316.00 </w:t>
            </w:r>
          </w:p>
        </w:tc>
        <w:tc>
          <w:tcPr>
            <w:tcW w:w="6" w:type="dxa"/>
            <w:vAlign w:val="center"/>
            <w:hideMark/>
          </w:tcPr>
          <w:p w14:paraId="3E21EEF4"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47E63FC3" w14:textId="77777777" w:rsidTr="00BC6F78">
        <w:trPr>
          <w:trHeight w:val="300"/>
        </w:trPr>
        <w:tc>
          <w:tcPr>
            <w:tcW w:w="8724" w:type="dxa"/>
            <w:tcBorders>
              <w:top w:val="nil"/>
              <w:left w:val="nil"/>
              <w:bottom w:val="nil"/>
              <w:right w:val="nil"/>
            </w:tcBorders>
            <w:noWrap/>
            <w:vAlign w:val="bottom"/>
            <w:hideMark/>
          </w:tcPr>
          <w:p w14:paraId="39B859E4" w14:textId="77777777" w:rsidR="00BC6F78" w:rsidRPr="00BC6F78" w:rsidRDefault="00BC6F78" w:rsidP="00BC6F78">
            <w:pPr>
              <w:spacing w:after="0" w:line="240" w:lineRule="auto"/>
              <w:rPr>
                <w:rFonts w:ascii="Arial" w:eastAsia="Times New Roman" w:hAnsi="Arial" w:cs="Arial"/>
                <w:kern w:val="0"/>
                <w:sz w:val="18"/>
                <w:szCs w:val="18"/>
                <w14:ligatures w14:val="none"/>
              </w:rPr>
            </w:pPr>
            <w:r w:rsidRPr="00BC6F78">
              <w:rPr>
                <w:rFonts w:ascii="Arial" w:eastAsia="Times New Roman" w:hAnsi="Arial" w:cs="Arial"/>
                <w:kern w:val="0"/>
                <w:sz w:val="18"/>
                <w:szCs w:val="18"/>
                <w14:ligatures w14:val="none"/>
              </w:rPr>
              <w:t>2026-2027 Necessary Cash Reserve</w:t>
            </w:r>
          </w:p>
        </w:tc>
        <w:tc>
          <w:tcPr>
            <w:tcW w:w="10" w:type="dxa"/>
            <w:tcBorders>
              <w:top w:val="nil"/>
              <w:left w:val="nil"/>
              <w:bottom w:val="nil"/>
              <w:right w:val="nil"/>
            </w:tcBorders>
            <w:noWrap/>
            <w:vAlign w:val="bottom"/>
            <w:hideMark/>
          </w:tcPr>
          <w:p w14:paraId="705D4AFB" w14:textId="77777777" w:rsidR="00BC6F78" w:rsidRPr="00BC6F78" w:rsidRDefault="00BC6F78" w:rsidP="00BC6F78">
            <w:pPr>
              <w:spacing w:after="0" w:line="240" w:lineRule="auto"/>
              <w:rPr>
                <w:rFonts w:ascii="Arial" w:eastAsia="Times New Roman" w:hAnsi="Arial" w:cs="Arial"/>
                <w:kern w:val="0"/>
                <w:sz w:val="18"/>
                <w:szCs w:val="18"/>
                <w14:ligatures w14:val="none"/>
              </w:rPr>
            </w:pPr>
          </w:p>
        </w:tc>
        <w:tc>
          <w:tcPr>
            <w:tcW w:w="10" w:type="dxa"/>
            <w:tcBorders>
              <w:top w:val="nil"/>
              <w:left w:val="nil"/>
              <w:bottom w:val="nil"/>
              <w:right w:val="nil"/>
            </w:tcBorders>
            <w:noWrap/>
            <w:vAlign w:val="bottom"/>
            <w:hideMark/>
          </w:tcPr>
          <w:p w14:paraId="46126024"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3312" w:type="dxa"/>
            <w:tcBorders>
              <w:top w:val="nil"/>
              <w:left w:val="nil"/>
              <w:bottom w:val="single" w:sz="4" w:space="0" w:color="auto"/>
              <w:right w:val="nil"/>
            </w:tcBorders>
            <w:noWrap/>
            <w:vAlign w:val="bottom"/>
            <w:hideMark/>
          </w:tcPr>
          <w:p w14:paraId="49FF20B7" w14:textId="77777777" w:rsidR="00BC6F78" w:rsidRPr="00BC6F78" w:rsidRDefault="00BC6F78" w:rsidP="00BC6F78">
            <w:pPr>
              <w:spacing w:after="0" w:line="240" w:lineRule="auto"/>
              <w:rPr>
                <w:rFonts w:ascii="Arial" w:eastAsia="Times New Roman" w:hAnsi="Arial" w:cs="Arial"/>
                <w:kern w:val="0"/>
                <w:sz w:val="20"/>
                <w:szCs w:val="20"/>
                <w14:ligatures w14:val="none"/>
              </w:rPr>
            </w:pPr>
            <w:r w:rsidRPr="00BC6F78">
              <w:rPr>
                <w:rFonts w:ascii="Arial" w:eastAsia="Times New Roman" w:hAnsi="Arial" w:cs="Arial"/>
                <w:kern w:val="0"/>
                <w:sz w:val="20"/>
                <w:szCs w:val="20"/>
                <w14:ligatures w14:val="none"/>
              </w:rPr>
              <w:t xml:space="preserve"> $          17,090,972.00 </w:t>
            </w:r>
          </w:p>
        </w:tc>
        <w:tc>
          <w:tcPr>
            <w:tcW w:w="6" w:type="dxa"/>
            <w:vAlign w:val="center"/>
            <w:hideMark/>
          </w:tcPr>
          <w:p w14:paraId="5B96EBF0"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36FC095E" w14:textId="77777777" w:rsidTr="00BC6F78">
        <w:trPr>
          <w:trHeight w:val="300"/>
        </w:trPr>
        <w:tc>
          <w:tcPr>
            <w:tcW w:w="8724" w:type="dxa"/>
            <w:tcBorders>
              <w:top w:val="nil"/>
              <w:left w:val="nil"/>
              <w:bottom w:val="nil"/>
              <w:right w:val="nil"/>
            </w:tcBorders>
            <w:noWrap/>
            <w:vAlign w:val="bottom"/>
            <w:hideMark/>
          </w:tcPr>
          <w:p w14:paraId="6728F30E" w14:textId="77777777" w:rsidR="00BC6F78" w:rsidRPr="00BC6F78" w:rsidRDefault="00BC6F78" w:rsidP="00BC6F78">
            <w:pPr>
              <w:spacing w:after="0" w:line="240" w:lineRule="auto"/>
              <w:rPr>
                <w:rFonts w:ascii="Arial" w:eastAsia="Times New Roman" w:hAnsi="Arial" w:cs="Arial"/>
                <w:kern w:val="0"/>
                <w:sz w:val="18"/>
                <w:szCs w:val="18"/>
                <w14:ligatures w14:val="none"/>
              </w:rPr>
            </w:pPr>
            <w:r w:rsidRPr="00BC6F78">
              <w:rPr>
                <w:rFonts w:ascii="Arial" w:eastAsia="Times New Roman" w:hAnsi="Arial" w:cs="Arial"/>
                <w:kern w:val="0"/>
                <w:sz w:val="18"/>
                <w:szCs w:val="18"/>
                <w14:ligatures w14:val="none"/>
              </w:rPr>
              <w:t>2026-2027 Total Resources Available</w:t>
            </w:r>
          </w:p>
        </w:tc>
        <w:tc>
          <w:tcPr>
            <w:tcW w:w="10" w:type="dxa"/>
            <w:tcBorders>
              <w:top w:val="nil"/>
              <w:left w:val="nil"/>
              <w:bottom w:val="nil"/>
              <w:right w:val="nil"/>
            </w:tcBorders>
            <w:noWrap/>
            <w:vAlign w:val="bottom"/>
            <w:hideMark/>
          </w:tcPr>
          <w:p w14:paraId="29014A69" w14:textId="77777777" w:rsidR="00BC6F78" w:rsidRPr="00BC6F78" w:rsidRDefault="00BC6F78" w:rsidP="00BC6F78">
            <w:pPr>
              <w:spacing w:after="0" w:line="240" w:lineRule="auto"/>
              <w:rPr>
                <w:rFonts w:ascii="Arial" w:eastAsia="Times New Roman" w:hAnsi="Arial" w:cs="Arial"/>
                <w:kern w:val="0"/>
                <w:sz w:val="18"/>
                <w:szCs w:val="18"/>
                <w14:ligatures w14:val="none"/>
              </w:rPr>
            </w:pPr>
          </w:p>
        </w:tc>
        <w:tc>
          <w:tcPr>
            <w:tcW w:w="10" w:type="dxa"/>
            <w:tcBorders>
              <w:top w:val="nil"/>
              <w:left w:val="nil"/>
              <w:bottom w:val="nil"/>
              <w:right w:val="nil"/>
            </w:tcBorders>
            <w:noWrap/>
            <w:vAlign w:val="bottom"/>
            <w:hideMark/>
          </w:tcPr>
          <w:p w14:paraId="31906E52"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3312" w:type="dxa"/>
            <w:tcBorders>
              <w:top w:val="nil"/>
              <w:left w:val="nil"/>
              <w:bottom w:val="single" w:sz="4" w:space="0" w:color="auto"/>
              <w:right w:val="nil"/>
            </w:tcBorders>
            <w:noWrap/>
            <w:vAlign w:val="bottom"/>
            <w:hideMark/>
          </w:tcPr>
          <w:p w14:paraId="0CE500E8" w14:textId="77777777" w:rsidR="00BC6F78" w:rsidRPr="00BC6F78" w:rsidRDefault="00BC6F78" w:rsidP="00BC6F78">
            <w:pPr>
              <w:spacing w:after="0" w:line="240" w:lineRule="auto"/>
              <w:rPr>
                <w:rFonts w:ascii="Arial" w:eastAsia="Times New Roman" w:hAnsi="Arial" w:cs="Arial"/>
                <w:kern w:val="0"/>
                <w:sz w:val="20"/>
                <w:szCs w:val="20"/>
                <w14:ligatures w14:val="none"/>
              </w:rPr>
            </w:pPr>
            <w:r w:rsidRPr="00BC6F78">
              <w:rPr>
                <w:rFonts w:ascii="Arial" w:eastAsia="Times New Roman" w:hAnsi="Arial" w:cs="Arial"/>
                <w:kern w:val="0"/>
                <w:sz w:val="20"/>
                <w:szCs w:val="20"/>
                <w14:ligatures w14:val="none"/>
              </w:rPr>
              <w:t xml:space="preserve"> $          42,996,288.00 </w:t>
            </w:r>
          </w:p>
        </w:tc>
        <w:tc>
          <w:tcPr>
            <w:tcW w:w="6" w:type="dxa"/>
            <w:vAlign w:val="center"/>
            <w:hideMark/>
          </w:tcPr>
          <w:p w14:paraId="486071D6"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5B44D199" w14:textId="77777777" w:rsidTr="00BC6F78">
        <w:trPr>
          <w:trHeight w:val="300"/>
        </w:trPr>
        <w:tc>
          <w:tcPr>
            <w:tcW w:w="8724" w:type="dxa"/>
            <w:tcBorders>
              <w:top w:val="nil"/>
              <w:left w:val="nil"/>
              <w:bottom w:val="nil"/>
              <w:right w:val="nil"/>
            </w:tcBorders>
            <w:noWrap/>
            <w:vAlign w:val="bottom"/>
            <w:hideMark/>
          </w:tcPr>
          <w:p w14:paraId="7E0020D4" w14:textId="77777777" w:rsidR="00BC6F78" w:rsidRPr="00BC6F78" w:rsidRDefault="00BC6F78" w:rsidP="00BC6F78">
            <w:pPr>
              <w:spacing w:after="0" w:line="240" w:lineRule="auto"/>
              <w:rPr>
                <w:rFonts w:ascii="Arial" w:eastAsia="Times New Roman" w:hAnsi="Arial" w:cs="Arial"/>
                <w:kern w:val="0"/>
                <w:sz w:val="18"/>
                <w:szCs w:val="18"/>
                <w14:ligatures w14:val="none"/>
              </w:rPr>
            </w:pPr>
            <w:r w:rsidRPr="00BC6F78">
              <w:rPr>
                <w:rFonts w:ascii="Arial" w:eastAsia="Times New Roman" w:hAnsi="Arial" w:cs="Arial"/>
                <w:kern w:val="0"/>
                <w:sz w:val="18"/>
                <w:szCs w:val="18"/>
                <w14:ligatures w14:val="none"/>
              </w:rPr>
              <w:t>Total 2026-2027 Personal &amp; Real Property Tax Requirement</w:t>
            </w:r>
          </w:p>
        </w:tc>
        <w:tc>
          <w:tcPr>
            <w:tcW w:w="10" w:type="dxa"/>
            <w:tcBorders>
              <w:top w:val="nil"/>
              <w:left w:val="nil"/>
              <w:bottom w:val="nil"/>
              <w:right w:val="nil"/>
            </w:tcBorders>
            <w:noWrap/>
            <w:vAlign w:val="bottom"/>
            <w:hideMark/>
          </w:tcPr>
          <w:p w14:paraId="65F8625E" w14:textId="77777777" w:rsidR="00BC6F78" w:rsidRPr="00BC6F78" w:rsidRDefault="00BC6F78" w:rsidP="00BC6F78">
            <w:pPr>
              <w:spacing w:after="0" w:line="240" w:lineRule="auto"/>
              <w:rPr>
                <w:rFonts w:ascii="Arial" w:eastAsia="Times New Roman" w:hAnsi="Arial" w:cs="Arial"/>
                <w:kern w:val="0"/>
                <w:sz w:val="18"/>
                <w:szCs w:val="18"/>
                <w14:ligatures w14:val="none"/>
              </w:rPr>
            </w:pPr>
          </w:p>
        </w:tc>
        <w:tc>
          <w:tcPr>
            <w:tcW w:w="10" w:type="dxa"/>
            <w:tcBorders>
              <w:top w:val="nil"/>
              <w:left w:val="nil"/>
              <w:bottom w:val="nil"/>
              <w:right w:val="nil"/>
            </w:tcBorders>
            <w:noWrap/>
            <w:vAlign w:val="bottom"/>
            <w:hideMark/>
          </w:tcPr>
          <w:p w14:paraId="04E2AC02"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3312" w:type="dxa"/>
            <w:tcBorders>
              <w:top w:val="nil"/>
              <w:left w:val="nil"/>
              <w:bottom w:val="single" w:sz="4" w:space="0" w:color="auto"/>
              <w:right w:val="nil"/>
            </w:tcBorders>
            <w:noWrap/>
            <w:vAlign w:val="bottom"/>
            <w:hideMark/>
          </w:tcPr>
          <w:p w14:paraId="06ED85DF" w14:textId="77777777" w:rsidR="00BC6F78" w:rsidRPr="00BC6F78" w:rsidRDefault="00BC6F78" w:rsidP="00BC6F78">
            <w:pPr>
              <w:spacing w:after="0" w:line="240" w:lineRule="auto"/>
              <w:rPr>
                <w:rFonts w:ascii="Arial" w:eastAsia="Times New Roman" w:hAnsi="Arial" w:cs="Arial"/>
                <w:kern w:val="0"/>
                <w:sz w:val="20"/>
                <w:szCs w:val="20"/>
                <w14:ligatures w14:val="none"/>
              </w:rPr>
            </w:pPr>
            <w:r w:rsidRPr="00BC6F78">
              <w:rPr>
                <w:rFonts w:ascii="Arial" w:eastAsia="Times New Roman" w:hAnsi="Arial" w:cs="Arial"/>
                <w:kern w:val="0"/>
                <w:sz w:val="20"/>
                <w:szCs w:val="20"/>
                <w14:ligatures w14:val="none"/>
              </w:rPr>
              <w:t xml:space="preserve"> $          14,968,083.11 </w:t>
            </w:r>
          </w:p>
        </w:tc>
        <w:tc>
          <w:tcPr>
            <w:tcW w:w="6" w:type="dxa"/>
            <w:vAlign w:val="center"/>
            <w:hideMark/>
          </w:tcPr>
          <w:p w14:paraId="613577E1"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6B158D0C" w14:textId="77777777" w:rsidTr="00BC6F78">
        <w:trPr>
          <w:trHeight w:val="300"/>
        </w:trPr>
        <w:tc>
          <w:tcPr>
            <w:tcW w:w="8724" w:type="dxa"/>
            <w:tcBorders>
              <w:top w:val="nil"/>
              <w:left w:val="nil"/>
              <w:bottom w:val="nil"/>
              <w:right w:val="nil"/>
            </w:tcBorders>
            <w:noWrap/>
            <w:vAlign w:val="bottom"/>
            <w:hideMark/>
          </w:tcPr>
          <w:p w14:paraId="7A29B2C5" w14:textId="77777777" w:rsidR="00BC6F78" w:rsidRPr="00BC6F78" w:rsidRDefault="00BC6F78" w:rsidP="00BC6F78">
            <w:pPr>
              <w:spacing w:after="0" w:line="240" w:lineRule="auto"/>
              <w:rPr>
                <w:rFonts w:ascii="Arial" w:eastAsia="Times New Roman" w:hAnsi="Arial" w:cs="Arial"/>
                <w:kern w:val="0"/>
                <w:sz w:val="18"/>
                <w:szCs w:val="18"/>
                <w14:ligatures w14:val="none"/>
              </w:rPr>
            </w:pPr>
            <w:r w:rsidRPr="00BC6F78">
              <w:rPr>
                <w:rFonts w:ascii="Arial" w:eastAsia="Times New Roman" w:hAnsi="Arial" w:cs="Arial"/>
                <w:kern w:val="0"/>
                <w:sz w:val="18"/>
                <w:szCs w:val="18"/>
                <w14:ligatures w14:val="none"/>
              </w:rPr>
              <w:t xml:space="preserve">Unused Budget Authority Created </w:t>
            </w:r>
            <w:proofErr w:type="gramStart"/>
            <w:r w:rsidRPr="00BC6F78">
              <w:rPr>
                <w:rFonts w:ascii="Arial" w:eastAsia="Times New Roman" w:hAnsi="Arial" w:cs="Arial"/>
                <w:kern w:val="0"/>
                <w:sz w:val="18"/>
                <w:szCs w:val="18"/>
                <w14:ligatures w14:val="none"/>
              </w:rPr>
              <w:t>For</w:t>
            </w:r>
            <w:proofErr w:type="gramEnd"/>
            <w:r w:rsidRPr="00BC6F78">
              <w:rPr>
                <w:rFonts w:ascii="Arial" w:eastAsia="Times New Roman" w:hAnsi="Arial" w:cs="Arial"/>
                <w:kern w:val="0"/>
                <w:sz w:val="18"/>
                <w:szCs w:val="18"/>
                <w14:ligatures w14:val="none"/>
              </w:rPr>
              <w:t xml:space="preserve"> Next Year   </w:t>
            </w:r>
          </w:p>
        </w:tc>
        <w:tc>
          <w:tcPr>
            <w:tcW w:w="10" w:type="dxa"/>
            <w:tcBorders>
              <w:top w:val="nil"/>
              <w:left w:val="nil"/>
              <w:bottom w:val="nil"/>
              <w:right w:val="nil"/>
            </w:tcBorders>
            <w:noWrap/>
            <w:vAlign w:val="bottom"/>
            <w:hideMark/>
          </w:tcPr>
          <w:p w14:paraId="2CBC27C1" w14:textId="77777777" w:rsidR="00BC6F78" w:rsidRPr="00BC6F78" w:rsidRDefault="00BC6F78" w:rsidP="00BC6F78">
            <w:pPr>
              <w:spacing w:after="0" w:line="240" w:lineRule="auto"/>
              <w:rPr>
                <w:rFonts w:ascii="Arial" w:eastAsia="Times New Roman" w:hAnsi="Arial" w:cs="Arial"/>
                <w:kern w:val="0"/>
                <w:sz w:val="18"/>
                <w:szCs w:val="18"/>
                <w14:ligatures w14:val="none"/>
              </w:rPr>
            </w:pPr>
          </w:p>
        </w:tc>
        <w:tc>
          <w:tcPr>
            <w:tcW w:w="10" w:type="dxa"/>
            <w:tcBorders>
              <w:top w:val="nil"/>
              <w:left w:val="nil"/>
              <w:bottom w:val="nil"/>
              <w:right w:val="nil"/>
            </w:tcBorders>
            <w:noWrap/>
            <w:vAlign w:val="bottom"/>
            <w:hideMark/>
          </w:tcPr>
          <w:p w14:paraId="494DD813"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3312" w:type="dxa"/>
            <w:tcBorders>
              <w:top w:val="nil"/>
              <w:left w:val="nil"/>
              <w:bottom w:val="single" w:sz="4" w:space="0" w:color="auto"/>
              <w:right w:val="nil"/>
            </w:tcBorders>
            <w:noWrap/>
            <w:vAlign w:val="bottom"/>
            <w:hideMark/>
          </w:tcPr>
          <w:p w14:paraId="4A673D40" w14:textId="77777777" w:rsidR="00BC6F78" w:rsidRPr="00BC6F78" w:rsidRDefault="00BC6F78" w:rsidP="00BC6F78">
            <w:pPr>
              <w:spacing w:after="0" w:line="240" w:lineRule="auto"/>
              <w:rPr>
                <w:rFonts w:ascii="Arial" w:eastAsia="Times New Roman" w:hAnsi="Arial" w:cs="Arial"/>
                <w:kern w:val="0"/>
                <w:sz w:val="20"/>
                <w:szCs w:val="20"/>
                <w14:ligatures w14:val="none"/>
              </w:rPr>
            </w:pPr>
            <w:r w:rsidRPr="00BC6F78">
              <w:rPr>
                <w:rFonts w:ascii="Arial" w:eastAsia="Times New Roman" w:hAnsi="Arial" w:cs="Arial"/>
                <w:kern w:val="0"/>
                <w:sz w:val="20"/>
                <w:szCs w:val="20"/>
                <w14:ligatures w14:val="none"/>
              </w:rPr>
              <w:t xml:space="preserve"> $            4,748,133.95 </w:t>
            </w:r>
          </w:p>
        </w:tc>
        <w:tc>
          <w:tcPr>
            <w:tcW w:w="6" w:type="dxa"/>
            <w:vAlign w:val="center"/>
            <w:hideMark/>
          </w:tcPr>
          <w:p w14:paraId="75A58CC0"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2B4D855A" w14:textId="77777777" w:rsidTr="00BC6F78">
        <w:trPr>
          <w:trHeight w:val="180"/>
        </w:trPr>
        <w:tc>
          <w:tcPr>
            <w:tcW w:w="8724" w:type="dxa"/>
            <w:tcBorders>
              <w:top w:val="nil"/>
              <w:left w:val="nil"/>
              <w:bottom w:val="nil"/>
              <w:right w:val="nil"/>
            </w:tcBorders>
            <w:noWrap/>
            <w:vAlign w:val="bottom"/>
            <w:hideMark/>
          </w:tcPr>
          <w:p w14:paraId="34D0E365" w14:textId="77777777" w:rsidR="00BC6F78" w:rsidRPr="00BC6F78" w:rsidRDefault="00BC6F78" w:rsidP="00BC6F78">
            <w:pPr>
              <w:spacing w:after="0" w:line="240" w:lineRule="auto"/>
              <w:rPr>
                <w:rFonts w:ascii="Arial" w:eastAsia="Times New Roman" w:hAnsi="Arial" w:cs="Arial"/>
                <w:kern w:val="0"/>
                <w:sz w:val="20"/>
                <w:szCs w:val="20"/>
                <w14:ligatures w14:val="none"/>
              </w:rPr>
            </w:pPr>
          </w:p>
        </w:tc>
        <w:tc>
          <w:tcPr>
            <w:tcW w:w="10" w:type="dxa"/>
            <w:tcBorders>
              <w:top w:val="nil"/>
              <w:left w:val="nil"/>
              <w:bottom w:val="nil"/>
              <w:right w:val="nil"/>
            </w:tcBorders>
            <w:noWrap/>
            <w:vAlign w:val="bottom"/>
            <w:hideMark/>
          </w:tcPr>
          <w:p w14:paraId="4CB07208"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10" w:type="dxa"/>
            <w:tcBorders>
              <w:top w:val="nil"/>
              <w:left w:val="nil"/>
              <w:bottom w:val="nil"/>
              <w:right w:val="nil"/>
            </w:tcBorders>
            <w:noWrap/>
            <w:vAlign w:val="bottom"/>
            <w:hideMark/>
          </w:tcPr>
          <w:p w14:paraId="28137CAB"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3312" w:type="dxa"/>
            <w:tcBorders>
              <w:top w:val="nil"/>
              <w:left w:val="nil"/>
              <w:bottom w:val="nil"/>
              <w:right w:val="nil"/>
            </w:tcBorders>
            <w:noWrap/>
            <w:vAlign w:val="bottom"/>
            <w:hideMark/>
          </w:tcPr>
          <w:p w14:paraId="0EA264D8" w14:textId="77777777" w:rsidR="00BC6F78" w:rsidRPr="00BC6F78" w:rsidRDefault="00BC6F78" w:rsidP="00BC6F78">
            <w:pPr>
              <w:spacing w:after="0" w:line="240" w:lineRule="auto"/>
              <w:rPr>
                <w:rFonts w:ascii="Arial" w:eastAsia="Times New Roman" w:hAnsi="Arial" w:cs="Arial"/>
                <w:kern w:val="0"/>
                <w:sz w:val="20"/>
                <w:szCs w:val="20"/>
                <w14:ligatures w14:val="none"/>
              </w:rPr>
            </w:pPr>
            <w:r w:rsidRPr="00BC6F78">
              <w:rPr>
                <w:rFonts w:ascii="Arial" w:eastAsia="Times New Roman" w:hAnsi="Arial" w:cs="Arial"/>
                <w:kern w:val="0"/>
                <w:sz w:val="20"/>
                <w:szCs w:val="20"/>
                <w14:ligatures w14:val="none"/>
              </w:rPr>
              <w:t> </w:t>
            </w:r>
          </w:p>
        </w:tc>
        <w:tc>
          <w:tcPr>
            <w:tcW w:w="6" w:type="dxa"/>
            <w:vAlign w:val="center"/>
            <w:hideMark/>
          </w:tcPr>
          <w:p w14:paraId="07037934"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0F69D180" w14:textId="77777777" w:rsidTr="00BC6F78">
        <w:trPr>
          <w:trHeight w:val="360"/>
        </w:trPr>
        <w:tc>
          <w:tcPr>
            <w:tcW w:w="8724" w:type="dxa"/>
            <w:tcBorders>
              <w:top w:val="nil"/>
              <w:left w:val="nil"/>
              <w:bottom w:val="nil"/>
              <w:right w:val="nil"/>
            </w:tcBorders>
            <w:noWrap/>
            <w:vAlign w:val="bottom"/>
            <w:hideMark/>
          </w:tcPr>
          <w:p w14:paraId="58018FC8" w14:textId="77777777" w:rsidR="00BC6F78" w:rsidRPr="00BC6F78" w:rsidRDefault="00BC6F78" w:rsidP="00BC6F78">
            <w:pPr>
              <w:spacing w:after="0" w:line="240" w:lineRule="auto"/>
              <w:rPr>
                <w:rFonts w:ascii="Arial" w:eastAsia="Times New Roman" w:hAnsi="Arial" w:cs="Arial"/>
                <w:b/>
                <w:bCs/>
                <w:kern w:val="0"/>
                <w:sz w:val="18"/>
                <w:szCs w:val="18"/>
                <w14:ligatures w14:val="none"/>
              </w:rPr>
            </w:pPr>
            <w:r w:rsidRPr="00BC6F78">
              <w:rPr>
                <w:rFonts w:ascii="Arial" w:eastAsia="Times New Roman" w:hAnsi="Arial" w:cs="Arial"/>
                <w:b/>
                <w:bCs/>
                <w:kern w:val="0"/>
                <w:sz w:val="18"/>
                <w:szCs w:val="18"/>
                <w14:ligatures w14:val="none"/>
              </w:rPr>
              <w:t>Breakdown of Property Tax:</w:t>
            </w:r>
          </w:p>
        </w:tc>
        <w:tc>
          <w:tcPr>
            <w:tcW w:w="10" w:type="dxa"/>
            <w:tcBorders>
              <w:top w:val="nil"/>
              <w:left w:val="nil"/>
              <w:bottom w:val="nil"/>
              <w:right w:val="nil"/>
            </w:tcBorders>
            <w:noWrap/>
            <w:vAlign w:val="bottom"/>
            <w:hideMark/>
          </w:tcPr>
          <w:p w14:paraId="4EF5CD70" w14:textId="77777777" w:rsidR="00BC6F78" w:rsidRPr="00BC6F78" w:rsidRDefault="00BC6F78" w:rsidP="00BC6F78">
            <w:pPr>
              <w:spacing w:after="0" w:line="240" w:lineRule="auto"/>
              <w:rPr>
                <w:rFonts w:ascii="Arial" w:eastAsia="Times New Roman" w:hAnsi="Arial" w:cs="Arial"/>
                <w:b/>
                <w:bCs/>
                <w:kern w:val="0"/>
                <w:sz w:val="18"/>
                <w:szCs w:val="18"/>
                <w14:ligatures w14:val="none"/>
              </w:rPr>
            </w:pPr>
          </w:p>
        </w:tc>
        <w:tc>
          <w:tcPr>
            <w:tcW w:w="10" w:type="dxa"/>
            <w:tcBorders>
              <w:top w:val="nil"/>
              <w:left w:val="nil"/>
              <w:bottom w:val="nil"/>
              <w:right w:val="nil"/>
            </w:tcBorders>
            <w:noWrap/>
            <w:vAlign w:val="bottom"/>
            <w:hideMark/>
          </w:tcPr>
          <w:p w14:paraId="46D71D1A"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3312" w:type="dxa"/>
            <w:tcBorders>
              <w:top w:val="nil"/>
              <w:left w:val="nil"/>
              <w:bottom w:val="nil"/>
              <w:right w:val="nil"/>
            </w:tcBorders>
            <w:noWrap/>
            <w:vAlign w:val="bottom"/>
            <w:hideMark/>
          </w:tcPr>
          <w:p w14:paraId="45843900"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6" w:type="dxa"/>
            <w:vAlign w:val="center"/>
            <w:hideMark/>
          </w:tcPr>
          <w:p w14:paraId="7C8B8492"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19F9F67D" w14:textId="77777777" w:rsidTr="00BC6F78">
        <w:trPr>
          <w:trHeight w:val="300"/>
        </w:trPr>
        <w:tc>
          <w:tcPr>
            <w:tcW w:w="8724" w:type="dxa"/>
            <w:tcBorders>
              <w:top w:val="nil"/>
              <w:left w:val="nil"/>
              <w:bottom w:val="nil"/>
              <w:right w:val="nil"/>
            </w:tcBorders>
            <w:noWrap/>
            <w:vAlign w:val="bottom"/>
            <w:hideMark/>
          </w:tcPr>
          <w:p w14:paraId="6996C3BC" w14:textId="77777777" w:rsidR="00BC6F78" w:rsidRPr="00BC6F78" w:rsidRDefault="00BC6F78" w:rsidP="00BC6F78">
            <w:pPr>
              <w:spacing w:after="0" w:line="240" w:lineRule="auto"/>
              <w:rPr>
                <w:rFonts w:ascii="Arial" w:eastAsia="Times New Roman" w:hAnsi="Arial" w:cs="Arial"/>
                <w:kern w:val="0"/>
                <w:sz w:val="18"/>
                <w:szCs w:val="18"/>
                <w14:ligatures w14:val="none"/>
              </w:rPr>
            </w:pPr>
            <w:r w:rsidRPr="00BC6F78">
              <w:rPr>
                <w:rFonts w:ascii="Arial" w:eastAsia="Times New Roman" w:hAnsi="Arial" w:cs="Arial"/>
                <w:kern w:val="0"/>
                <w:sz w:val="18"/>
                <w:szCs w:val="18"/>
                <w14:ligatures w14:val="none"/>
              </w:rPr>
              <w:t>Personal and Real Property Tax Required for Non-Bond Purposes</w:t>
            </w:r>
          </w:p>
        </w:tc>
        <w:tc>
          <w:tcPr>
            <w:tcW w:w="10" w:type="dxa"/>
            <w:tcBorders>
              <w:top w:val="nil"/>
              <w:left w:val="nil"/>
              <w:bottom w:val="nil"/>
              <w:right w:val="nil"/>
            </w:tcBorders>
            <w:noWrap/>
            <w:vAlign w:val="bottom"/>
            <w:hideMark/>
          </w:tcPr>
          <w:p w14:paraId="57DFF1E4" w14:textId="77777777" w:rsidR="00BC6F78" w:rsidRPr="00BC6F78" w:rsidRDefault="00BC6F78" w:rsidP="00BC6F78">
            <w:pPr>
              <w:spacing w:after="0" w:line="240" w:lineRule="auto"/>
              <w:rPr>
                <w:rFonts w:ascii="Arial" w:eastAsia="Times New Roman" w:hAnsi="Arial" w:cs="Arial"/>
                <w:kern w:val="0"/>
                <w:sz w:val="18"/>
                <w:szCs w:val="18"/>
                <w14:ligatures w14:val="none"/>
              </w:rPr>
            </w:pPr>
          </w:p>
        </w:tc>
        <w:tc>
          <w:tcPr>
            <w:tcW w:w="10" w:type="dxa"/>
            <w:tcBorders>
              <w:top w:val="nil"/>
              <w:left w:val="nil"/>
              <w:bottom w:val="nil"/>
              <w:right w:val="nil"/>
            </w:tcBorders>
            <w:noWrap/>
            <w:vAlign w:val="bottom"/>
            <w:hideMark/>
          </w:tcPr>
          <w:p w14:paraId="454F9590"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3312" w:type="dxa"/>
            <w:tcBorders>
              <w:top w:val="nil"/>
              <w:left w:val="nil"/>
              <w:bottom w:val="single" w:sz="4" w:space="0" w:color="auto"/>
              <w:right w:val="nil"/>
            </w:tcBorders>
            <w:noWrap/>
            <w:vAlign w:val="bottom"/>
            <w:hideMark/>
          </w:tcPr>
          <w:p w14:paraId="19299812" w14:textId="77777777" w:rsidR="00BC6F78" w:rsidRPr="00BC6F78" w:rsidRDefault="00BC6F78" w:rsidP="00BC6F78">
            <w:pPr>
              <w:spacing w:after="0" w:line="240" w:lineRule="auto"/>
              <w:rPr>
                <w:rFonts w:ascii="Arial" w:eastAsia="Times New Roman" w:hAnsi="Arial" w:cs="Arial"/>
                <w:kern w:val="0"/>
                <w:sz w:val="20"/>
                <w:szCs w:val="20"/>
                <w14:ligatures w14:val="none"/>
              </w:rPr>
            </w:pPr>
            <w:r w:rsidRPr="00BC6F78">
              <w:rPr>
                <w:rFonts w:ascii="Arial" w:eastAsia="Times New Roman" w:hAnsi="Arial" w:cs="Arial"/>
                <w:kern w:val="0"/>
                <w:sz w:val="20"/>
                <w:szCs w:val="20"/>
                <w14:ligatures w14:val="none"/>
              </w:rPr>
              <w:t xml:space="preserve"> $          14,968,083.11 </w:t>
            </w:r>
          </w:p>
        </w:tc>
        <w:tc>
          <w:tcPr>
            <w:tcW w:w="6" w:type="dxa"/>
            <w:vAlign w:val="center"/>
            <w:hideMark/>
          </w:tcPr>
          <w:p w14:paraId="6BBBAD73"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r w:rsidR="00BC6F78" w:rsidRPr="00BC6F78" w14:paraId="22B485E5" w14:textId="77777777" w:rsidTr="00BC6F78">
        <w:trPr>
          <w:trHeight w:val="300"/>
        </w:trPr>
        <w:tc>
          <w:tcPr>
            <w:tcW w:w="8724" w:type="dxa"/>
            <w:tcBorders>
              <w:top w:val="nil"/>
              <w:left w:val="nil"/>
              <w:bottom w:val="nil"/>
              <w:right w:val="nil"/>
            </w:tcBorders>
            <w:noWrap/>
            <w:vAlign w:val="bottom"/>
            <w:hideMark/>
          </w:tcPr>
          <w:p w14:paraId="2571C77E" w14:textId="77777777" w:rsidR="00BC6F78" w:rsidRPr="00BC6F78" w:rsidRDefault="00BC6F78" w:rsidP="00BC6F78">
            <w:pPr>
              <w:spacing w:after="0" w:line="240" w:lineRule="auto"/>
              <w:rPr>
                <w:rFonts w:ascii="Arial" w:eastAsia="Times New Roman" w:hAnsi="Arial" w:cs="Arial"/>
                <w:kern w:val="0"/>
                <w:sz w:val="18"/>
                <w:szCs w:val="18"/>
                <w14:ligatures w14:val="none"/>
              </w:rPr>
            </w:pPr>
            <w:r w:rsidRPr="00BC6F78">
              <w:rPr>
                <w:rFonts w:ascii="Arial" w:eastAsia="Times New Roman" w:hAnsi="Arial" w:cs="Arial"/>
                <w:kern w:val="0"/>
                <w:sz w:val="18"/>
                <w:szCs w:val="18"/>
                <w14:ligatures w14:val="none"/>
              </w:rPr>
              <w:t>Personal and Real Property Tax Required for Bonds</w:t>
            </w:r>
          </w:p>
        </w:tc>
        <w:tc>
          <w:tcPr>
            <w:tcW w:w="10" w:type="dxa"/>
            <w:tcBorders>
              <w:top w:val="nil"/>
              <w:left w:val="nil"/>
              <w:bottom w:val="nil"/>
              <w:right w:val="nil"/>
            </w:tcBorders>
            <w:noWrap/>
            <w:vAlign w:val="bottom"/>
            <w:hideMark/>
          </w:tcPr>
          <w:p w14:paraId="18FEFB73" w14:textId="77777777" w:rsidR="00BC6F78" w:rsidRPr="00BC6F78" w:rsidRDefault="00BC6F78" w:rsidP="00BC6F78">
            <w:pPr>
              <w:spacing w:after="0" w:line="240" w:lineRule="auto"/>
              <w:rPr>
                <w:rFonts w:ascii="Arial" w:eastAsia="Times New Roman" w:hAnsi="Arial" w:cs="Arial"/>
                <w:kern w:val="0"/>
                <w:sz w:val="18"/>
                <w:szCs w:val="18"/>
                <w14:ligatures w14:val="none"/>
              </w:rPr>
            </w:pPr>
          </w:p>
        </w:tc>
        <w:tc>
          <w:tcPr>
            <w:tcW w:w="10" w:type="dxa"/>
            <w:tcBorders>
              <w:top w:val="nil"/>
              <w:left w:val="nil"/>
              <w:bottom w:val="nil"/>
              <w:right w:val="nil"/>
            </w:tcBorders>
            <w:noWrap/>
            <w:vAlign w:val="bottom"/>
            <w:hideMark/>
          </w:tcPr>
          <w:p w14:paraId="090139FB"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c>
          <w:tcPr>
            <w:tcW w:w="3312" w:type="dxa"/>
            <w:tcBorders>
              <w:top w:val="nil"/>
              <w:left w:val="nil"/>
              <w:bottom w:val="single" w:sz="4" w:space="0" w:color="auto"/>
              <w:right w:val="nil"/>
            </w:tcBorders>
            <w:noWrap/>
            <w:vAlign w:val="bottom"/>
            <w:hideMark/>
          </w:tcPr>
          <w:p w14:paraId="0F1A0570" w14:textId="77777777" w:rsidR="00BC6F78" w:rsidRPr="00BC6F78" w:rsidRDefault="00BC6F78" w:rsidP="00BC6F78">
            <w:pPr>
              <w:spacing w:after="0" w:line="240" w:lineRule="auto"/>
              <w:rPr>
                <w:rFonts w:ascii="Arial" w:eastAsia="Times New Roman" w:hAnsi="Arial" w:cs="Arial"/>
                <w:kern w:val="0"/>
                <w:sz w:val="20"/>
                <w:szCs w:val="20"/>
                <w14:ligatures w14:val="none"/>
              </w:rPr>
            </w:pPr>
            <w:r w:rsidRPr="00BC6F78">
              <w:rPr>
                <w:rFonts w:ascii="Arial" w:eastAsia="Times New Roman" w:hAnsi="Arial" w:cs="Arial"/>
                <w:kern w:val="0"/>
                <w:sz w:val="20"/>
                <w:szCs w:val="20"/>
                <w14:ligatures w14:val="none"/>
              </w:rPr>
              <w:t xml:space="preserve"> $                            -   </w:t>
            </w:r>
          </w:p>
        </w:tc>
        <w:tc>
          <w:tcPr>
            <w:tcW w:w="6" w:type="dxa"/>
            <w:vAlign w:val="center"/>
            <w:hideMark/>
          </w:tcPr>
          <w:p w14:paraId="744F5674" w14:textId="77777777" w:rsidR="00BC6F78" w:rsidRPr="00BC6F78" w:rsidRDefault="00BC6F78" w:rsidP="00BC6F78">
            <w:pPr>
              <w:spacing w:after="0" w:line="240" w:lineRule="auto"/>
              <w:rPr>
                <w:rFonts w:ascii="Times New Roman" w:eastAsia="Times New Roman" w:hAnsi="Times New Roman" w:cs="Times New Roman"/>
                <w:kern w:val="0"/>
                <w:sz w:val="20"/>
                <w:szCs w:val="20"/>
                <w14:ligatures w14:val="none"/>
              </w:rPr>
            </w:pPr>
          </w:p>
        </w:tc>
      </w:tr>
    </w:tbl>
    <w:p w14:paraId="6526E963" w14:textId="77777777" w:rsidR="000C78E9" w:rsidRDefault="000C78E9"/>
    <w:sectPr w:rsidR="000C78E9" w:rsidSect="00BC6F78">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F78"/>
    <w:rsid w:val="000C78E9"/>
    <w:rsid w:val="0022646C"/>
    <w:rsid w:val="00527B20"/>
    <w:rsid w:val="008411BC"/>
    <w:rsid w:val="00AA09F8"/>
    <w:rsid w:val="00BC6F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40FAE"/>
  <w15:chartTrackingRefBased/>
  <w15:docId w15:val="{5C0AD27C-4691-4245-9432-0E40F5D59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F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6F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6F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F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F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6F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6F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6F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6F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F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6F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6F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F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F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F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F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F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F78"/>
    <w:rPr>
      <w:rFonts w:eastAsiaTheme="majorEastAsia" w:cstheme="majorBidi"/>
      <w:color w:val="272727" w:themeColor="text1" w:themeTint="D8"/>
    </w:rPr>
  </w:style>
  <w:style w:type="paragraph" w:styleId="Title">
    <w:name w:val="Title"/>
    <w:basedOn w:val="Normal"/>
    <w:next w:val="Normal"/>
    <w:link w:val="TitleChar"/>
    <w:uiPriority w:val="10"/>
    <w:qFormat/>
    <w:rsid w:val="00BC6F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F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F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F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F78"/>
    <w:pPr>
      <w:spacing w:before="160"/>
      <w:jc w:val="center"/>
    </w:pPr>
    <w:rPr>
      <w:i/>
      <w:iCs/>
      <w:color w:val="404040" w:themeColor="text1" w:themeTint="BF"/>
    </w:rPr>
  </w:style>
  <w:style w:type="character" w:customStyle="1" w:styleId="QuoteChar">
    <w:name w:val="Quote Char"/>
    <w:basedOn w:val="DefaultParagraphFont"/>
    <w:link w:val="Quote"/>
    <w:uiPriority w:val="29"/>
    <w:rsid w:val="00BC6F78"/>
    <w:rPr>
      <w:i/>
      <w:iCs/>
      <w:color w:val="404040" w:themeColor="text1" w:themeTint="BF"/>
    </w:rPr>
  </w:style>
  <w:style w:type="paragraph" w:styleId="ListParagraph">
    <w:name w:val="List Paragraph"/>
    <w:basedOn w:val="Normal"/>
    <w:uiPriority w:val="34"/>
    <w:qFormat/>
    <w:rsid w:val="00BC6F78"/>
    <w:pPr>
      <w:ind w:left="720"/>
      <w:contextualSpacing/>
    </w:pPr>
  </w:style>
  <w:style w:type="character" w:styleId="IntenseEmphasis">
    <w:name w:val="Intense Emphasis"/>
    <w:basedOn w:val="DefaultParagraphFont"/>
    <w:uiPriority w:val="21"/>
    <w:qFormat/>
    <w:rsid w:val="00BC6F78"/>
    <w:rPr>
      <w:i/>
      <w:iCs/>
      <w:color w:val="0F4761" w:themeColor="accent1" w:themeShade="BF"/>
    </w:rPr>
  </w:style>
  <w:style w:type="paragraph" w:styleId="IntenseQuote">
    <w:name w:val="Intense Quote"/>
    <w:basedOn w:val="Normal"/>
    <w:next w:val="Normal"/>
    <w:link w:val="IntenseQuoteChar"/>
    <w:uiPriority w:val="30"/>
    <w:qFormat/>
    <w:rsid w:val="00BC6F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F78"/>
    <w:rPr>
      <w:i/>
      <w:iCs/>
      <w:color w:val="0F4761" w:themeColor="accent1" w:themeShade="BF"/>
    </w:rPr>
  </w:style>
  <w:style w:type="character" w:styleId="IntenseReference">
    <w:name w:val="Intense Reference"/>
    <w:basedOn w:val="DefaultParagraphFont"/>
    <w:uiPriority w:val="32"/>
    <w:qFormat/>
    <w:rsid w:val="00BC6F7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199</Words>
  <Characters>1140</Characters>
  <Application>Microsoft Office Word</Application>
  <DocSecurity>0</DocSecurity>
  <Lines>9</Lines>
  <Paragraphs>2</Paragraphs>
  <ScaleCrop>false</ScaleCrop>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Barber</dc:creator>
  <cp:keywords/>
  <dc:description/>
  <cp:lastModifiedBy>Chris Barber</cp:lastModifiedBy>
  <cp:revision>2</cp:revision>
  <dcterms:created xsi:type="dcterms:W3CDTF">2026-07-31T17:19:00Z</dcterms:created>
  <dcterms:modified xsi:type="dcterms:W3CDTF">2026-08-03T15:00:00Z</dcterms:modified>
</cp:coreProperties>
</file>